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785"/>
        <w:rPr>
          <w:rFonts w:ascii="Times New Roman"/>
          <w:sz w:val="20"/>
        </w:rPr>
      </w:pPr>
      <w:r>
        <w:rPr>
          <w:rFonts w:ascii="Times New Roman"/>
          <w:sz w:val="20"/>
        </w:rPr>
        <w:drawing>
          <wp:inline distT="0" distB="0" distL="0" distR="0">
            <wp:extent cx="1162062" cy="1162050"/>
            <wp:effectExtent l="0" t="0" r="0" b="0"/>
            <wp:docPr id="1" name="image1.png" descr=""/>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162062" cy="1162050"/>
                    </a:xfrm>
                    <a:prstGeom prst="rect">
                      <a:avLst/>
                    </a:prstGeom>
                  </pic:spPr>
                </pic:pic>
              </a:graphicData>
            </a:graphic>
          </wp:inline>
        </w:drawing>
      </w:r>
      <w:r>
        <w:rPr>
          <w:rFonts w:ascii="Times New Roman"/>
          <w:sz w:val="20"/>
        </w:rPr>
      </w:r>
    </w:p>
    <w:p>
      <w:pPr>
        <w:pStyle w:val="BodyText"/>
        <w:spacing w:before="1"/>
        <w:rPr>
          <w:rFonts w:ascii="Times New Roman"/>
          <w:sz w:val="22"/>
        </w:rPr>
      </w:pPr>
    </w:p>
    <w:p>
      <w:pPr>
        <w:pStyle w:val="BodyText"/>
        <w:spacing w:before="94"/>
        <w:ind w:left="1577"/>
      </w:pPr>
      <w:r>
        <w:rPr>
          <w:color w:val="3953A4"/>
        </w:rPr>
        <w:t>PRINT ON CLUB LETTERHEAD OR TYPE IN CLUB NAME</w:t>
      </w:r>
    </w:p>
    <w:p>
      <w:pPr>
        <w:pStyle w:val="BodyText"/>
        <w:spacing w:before="134"/>
        <w:ind w:left="6496"/>
      </w:pPr>
      <w:r>
        <w:rPr>
          <w:color w:val="231F20"/>
        </w:rPr>
        <w:t>CONTACT</w:t>
      </w:r>
    </w:p>
    <w:p>
      <w:pPr>
        <w:pStyle w:val="BodyText"/>
        <w:spacing w:before="1"/>
        <w:ind w:left="6496" w:right="390"/>
      </w:pPr>
      <w:r>
        <w:rPr>
          <w:color w:val="3953A4"/>
        </w:rPr>
        <w:t>CLUB CONTACT CONTACT'S NUMBER</w:t>
      </w:r>
    </w:p>
    <w:p>
      <w:pPr>
        <w:pStyle w:val="BodyText"/>
        <w:rPr>
          <w:sz w:val="28"/>
        </w:rPr>
      </w:pPr>
    </w:p>
    <w:p>
      <w:pPr>
        <w:pStyle w:val="BodyText"/>
        <w:spacing w:line="352" w:lineRule="auto" w:before="222"/>
        <w:ind w:left="110" w:right="6265"/>
      </w:pPr>
      <w:r>
        <w:rPr>
          <w:color w:val="231F20"/>
        </w:rPr>
        <w:t>FOR IMMEDIATE RELEASE </w:t>
      </w:r>
      <w:r>
        <w:rPr>
          <w:color w:val="3953A4"/>
        </w:rPr>
        <w:t>DATE</w:t>
      </w:r>
    </w:p>
    <w:p>
      <w:pPr>
        <w:pStyle w:val="BodyText"/>
        <w:spacing w:before="7"/>
        <w:rPr>
          <w:sz w:val="21"/>
        </w:rPr>
      </w:pPr>
    </w:p>
    <w:p>
      <w:pPr>
        <w:spacing w:line="235" w:lineRule="auto" w:before="0"/>
        <w:ind w:left="1714" w:right="1672" w:firstLine="0"/>
        <w:jc w:val="center"/>
        <w:rPr>
          <w:b/>
          <w:sz w:val="28"/>
        </w:rPr>
      </w:pPr>
      <w:r>
        <w:rPr>
          <w:b/>
          <w:color w:val="231F20"/>
          <w:sz w:val="28"/>
        </w:rPr>
        <w:t>Local Optimist Club raises </w:t>
      </w:r>
      <w:r>
        <w:rPr>
          <w:b/>
          <w:color w:val="3953A4"/>
          <w:sz w:val="28"/>
        </w:rPr>
        <w:t>AMOUNT RAISED </w:t>
      </w:r>
      <w:r>
        <w:rPr>
          <w:b/>
          <w:color w:val="231F20"/>
          <w:sz w:val="28"/>
        </w:rPr>
        <w:t>in fight against childhood cancer</w:t>
      </w:r>
    </w:p>
    <w:p>
      <w:pPr>
        <w:pStyle w:val="BodyText"/>
        <w:spacing w:before="10"/>
        <w:rPr>
          <w:b/>
          <w:sz w:val="37"/>
        </w:rPr>
      </w:pPr>
    </w:p>
    <w:p>
      <w:pPr>
        <w:pStyle w:val="BodyText"/>
        <w:spacing w:line="352" w:lineRule="auto"/>
        <w:ind w:left="109" w:right="16"/>
      </w:pPr>
      <w:r>
        <w:rPr>
          <w:color w:val="3953A4"/>
        </w:rPr>
        <w:t>CITY, STATE/PROVINCE </w:t>
      </w:r>
      <w:r>
        <w:rPr>
          <w:color w:val="231F20"/>
        </w:rPr>
        <w:t>– Volunteers and supporters with the Optimist Club of </w:t>
      </w:r>
      <w:r>
        <w:rPr>
          <w:color w:val="3953A4"/>
        </w:rPr>
        <w:t>CLUB NAME </w:t>
      </w:r>
      <w:r>
        <w:rPr>
          <w:color w:val="231F20"/>
        </w:rPr>
        <w:t>laced up their shoes and hit the pavement on </w:t>
      </w:r>
      <w:r>
        <w:rPr>
          <w:color w:val="3953A4"/>
        </w:rPr>
        <w:t>DATE </w:t>
      </w:r>
      <w:r>
        <w:rPr>
          <w:color w:val="231F20"/>
        </w:rPr>
        <w:t>to do their part in the fight against childhood cancer. Thanks to the Childhood Cancer Campaign Walk, the Optimist Club raised </w:t>
      </w:r>
      <w:r>
        <w:rPr>
          <w:color w:val="3953A4"/>
        </w:rPr>
        <w:t>AMOUNT RAISED </w:t>
      </w:r>
      <w:r>
        <w:rPr>
          <w:color w:val="231F20"/>
        </w:rPr>
        <w:t>for </w:t>
      </w:r>
      <w:r>
        <w:rPr>
          <w:color w:val="3953A4"/>
        </w:rPr>
        <w:t>NAME OF CAUSE</w:t>
      </w:r>
      <w:r>
        <w:rPr>
          <w:color w:val="231F20"/>
        </w:rPr>
        <w:t>. Approximately </w:t>
      </w:r>
      <w:r>
        <w:rPr>
          <w:color w:val="3953A4"/>
        </w:rPr>
        <w:t>NUMBER </w:t>
      </w:r>
      <w:r>
        <w:rPr>
          <w:color w:val="231F20"/>
        </w:rPr>
        <w:t>walkers turned out for the event.</w:t>
      </w:r>
    </w:p>
    <w:p>
      <w:pPr>
        <w:pStyle w:val="BodyText"/>
        <w:spacing w:before="5"/>
        <w:rPr>
          <w:sz w:val="26"/>
        </w:rPr>
      </w:pPr>
    </w:p>
    <w:p>
      <w:pPr>
        <w:pStyle w:val="BodyText"/>
        <w:spacing w:line="352" w:lineRule="auto" w:before="1"/>
        <w:ind w:left="109" w:right="90"/>
      </w:pPr>
      <w:r>
        <w:rPr>
          <w:color w:val="231F20"/>
        </w:rPr>
        <w:t>“We</w:t>
      </w:r>
      <w:r>
        <w:rPr>
          <w:color w:val="231F20"/>
          <w:spacing w:val="-11"/>
        </w:rPr>
        <w:t> </w:t>
      </w:r>
      <w:r>
        <w:rPr>
          <w:color w:val="231F20"/>
        </w:rPr>
        <w:t>are</w:t>
      </w:r>
      <w:r>
        <w:rPr>
          <w:color w:val="231F20"/>
          <w:spacing w:val="-11"/>
        </w:rPr>
        <w:t> </w:t>
      </w:r>
      <w:r>
        <w:rPr>
          <w:color w:val="231F20"/>
        </w:rPr>
        <w:t>absolutely</w:t>
      </w:r>
      <w:r>
        <w:rPr>
          <w:color w:val="231F20"/>
          <w:spacing w:val="-11"/>
        </w:rPr>
        <w:t> </w:t>
      </w:r>
      <w:r>
        <w:rPr>
          <w:color w:val="231F20"/>
        </w:rPr>
        <w:t>thrilled</w:t>
      </w:r>
      <w:r>
        <w:rPr>
          <w:color w:val="231F20"/>
          <w:spacing w:val="-11"/>
        </w:rPr>
        <w:t> </w:t>
      </w:r>
      <w:r>
        <w:rPr>
          <w:color w:val="231F20"/>
        </w:rPr>
        <w:t>and</w:t>
      </w:r>
      <w:r>
        <w:rPr>
          <w:color w:val="231F20"/>
          <w:spacing w:val="-11"/>
        </w:rPr>
        <w:t> </w:t>
      </w:r>
      <w:r>
        <w:rPr>
          <w:color w:val="231F20"/>
        </w:rPr>
        <w:t>grateful</w:t>
      </w:r>
      <w:r>
        <w:rPr>
          <w:color w:val="231F20"/>
          <w:spacing w:val="-11"/>
        </w:rPr>
        <w:t> </w:t>
      </w:r>
      <w:r>
        <w:rPr>
          <w:color w:val="231F20"/>
        </w:rPr>
        <w:t>for</w:t>
      </w:r>
      <w:r>
        <w:rPr>
          <w:color w:val="231F20"/>
          <w:spacing w:val="-11"/>
        </w:rPr>
        <w:t> </w:t>
      </w:r>
      <w:r>
        <w:rPr>
          <w:color w:val="231F20"/>
        </w:rPr>
        <w:t>the</w:t>
      </w:r>
      <w:r>
        <w:rPr>
          <w:color w:val="231F20"/>
          <w:spacing w:val="-11"/>
        </w:rPr>
        <w:t> </w:t>
      </w:r>
      <w:r>
        <w:rPr>
          <w:color w:val="231F20"/>
        </w:rPr>
        <w:t>turnout</w:t>
      </w:r>
      <w:r>
        <w:rPr>
          <w:color w:val="231F20"/>
          <w:spacing w:val="-11"/>
        </w:rPr>
        <w:t> </w:t>
      </w:r>
      <w:r>
        <w:rPr>
          <w:color w:val="231F20"/>
        </w:rPr>
        <w:t>at</w:t>
      </w:r>
      <w:r>
        <w:rPr>
          <w:color w:val="231F20"/>
          <w:spacing w:val="-11"/>
        </w:rPr>
        <w:t> </w:t>
      </w:r>
      <w:r>
        <w:rPr>
          <w:color w:val="231F20"/>
        </w:rPr>
        <w:t>this</w:t>
      </w:r>
      <w:r>
        <w:rPr>
          <w:color w:val="231F20"/>
          <w:spacing w:val="-11"/>
        </w:rPr>
        <w:t> </w:t>
      </w:r>
      <w:r>
        <w:rPr>
          <w:color w:val="231F20"/>
        </w:rPr>
        <w:t>year’s</w:t>
      </w:r>
      <w:r>
        <w:rPr>
          <w:color w:val="231F20"/>
          <w:spacing w:val="-11"/>
        </w:rPr>
        <w:t> </w:t>
      </w:r>
      <w:r>
        <w:rPr>
          <w:color w:val="231F20"/>
        </w:rPr>
        <w:t>CCC</w:t>
      </w:r>
      <w:r>
        <w:rPr>
          <w:color w:val="231F20"/>
          <w:spacing w:val="-11"/>
        </w:rPr>
        <w:t> </w:t>
      </w:r>
      <w:r>
        <w:rPr>
          <w:color w:val="231F20"/>
        </w:rPr>
        <w:t>Walk,’”</w:t>
      </w:r>
      <w:r>
        <w:rPr>
          <w:color w:val="231F20"/>
          <w:spacing w:val="-11"/>
        </w:rPr>
        <w:t> </w:t>
      </w:r>
      <w:r>
        <w:rPr>
          <w:color w:val="231F20"/>
        </w:rPr>
        <w:t>Club President</w:t>
      </w:r>
      <w:r>
        <w:rPr>
          <w:color w:val="231F20"/>
          <w:spacing w:val="-12"/>
        </w:rPr>
        <w:t> </w:t>
      </w:r>
      <w:r>
        <w:rPr>
          <w:color w:val="3953A4"/>
        </w:rPr>
        <w:t>PRESIDENT</w:t>
      </w:r>
      <w:r>
        <w:rPr>
          <w:color w:val="3953A4"/>
          <w:spacing w:val="-12"/>
        </w:rPr>
        <w:t> </w:t>
      </w:r>
      <w:r>
        <w:rPr>
          <w:color w:val="3953A4"/>
        </w:rPr>
        <w:t>NAME</w:t>
      </w:r>
      <w:r>
        <w:rPr>
          <w:color w:val="3953A4"/>
          <w:spacing w:val="-12"/>
        </w:rPr>
        <w:t> </w:t>
      </w:r>
      <w:r>
        <w:rPr>
          <w:color w:val="231F20"/>
        </w:rPr>
        <w:t>said.</w:t>
      </w:r>
      <w:r>
        <w:rPr>
          <w:color w:val="231F20"/>
          <w:spacing w:val="-12"/>
        </w:rPr>
        <w:t> </w:t>
      </w:r>
      <w:r>
        <w:rPr>
          <w:color w:val="231F20"/>
        </w:rPr>
        <w:t>“We</w:t>
      </w:r>
      <w:r>
        <w:rPr>
          <w:color w:val="231F20"/>
          <w:spacing w:val="-12"/>
        </w:rPr>
        <w:t> </w:t>
      </w:r>
      <w:r>
        <w:rPr>
          <w:color w:val="231F20"/>
        </w:rPr>
        <w:t>challenged</w:t>
      </w:r>
      <w:r>
        <w:rPr>
          <w:color w:val="231F20"/>
          <w:spacing w:val="-12"/>
        </w:rPr>
        <w:t> </w:t>
      </w:r>
      <w:r>
        <w:rPr>
          <w:color w:val="231F20"/>
        </w:rPr>
        <w:t>everyone</w:t>
      </w:r>
      <w:r>
        <w:rPr>
          <w:color w:val="231F20"/>
          <w:spacing w:val="-12"/>
        </w:rPr>
        <w:t> </w:t>
      </w:r>
      <w:r>
        <w:rPr>
          <w:color w:val="231F20"/>
        </w:rPr>
        <w:t>to</w:t>
      </w:r>
      <w:r>
        <w:rPr>
          <w:color w:val="231F20"/>
          <w:spacing w:val="-12"/>
        </w:rPr>
        <w:t> </w:t>
      </w:r>
      <w:r>
        <w:rPr>
          <w:color w:val="231F20"/>
        </w:rPr>
        <w:t>‘have</w:t>
      </w:r>
      <w:r>
        <w:rPr>
          <w:color w:val="231F20"/>
          <w:spacing w:val="-12"/>
        </w:rPr>
        <w:t> </w:t>
      </w:r>
      <w:r>
        <w:rPr>
          <w:color w:val="231F20"/>
        </w:rPr>
        <w:t>a</w:t>
      </w:r>
      <w:r>
        <w:rPr>
          <w:color w:val="231F20"/>
          <w:spacing w:val="-12"/>
        </w:rPr>
        <w:t> </w:t>
      </w:r>
      <w:r>
        <w:rPr>
          <w:color w:val="231F20"/>
        </w:rPr>
        <w:t>heart’</w:t>
      </w:r>
      <w:r>
        <w:rPr>
          <w:color w:val="231F20"/>
          <w:spacing w:val="-12"/>
        </w:rPr>
        <w:t> </w:t>
      </w:r>
      <w:r>
        <w:rPr>
          <w:color w:val="231F20"/>
        </w:rPr>
        <w:t>and</w:t>
      </w:r>
      <w:r>
        <w:rPr>
          <w:color w:val="231F20"/>
          <w:spacing w:val="-12"/>
        </w:rPr>
        <w:t> </w:t>
      </w:r>
      <w:r>
        <w:rPr>
          <w:color w:val="231F20"/>
          <w:spacing w:val="-2"/>
        </w:rPr>
        <w:t>‘do </w:t>
      </w:r>
      <w:r>
        <w:rPr>
          <w:color w:val="231F20"/>
        </w:rPr>
        <w:t>their part,’ and the community has been gracious with its support. Most </w:t>
      </w:r>
      <w:r>
        <w:rPr>
          <w:color w:val="231F20"/>
          <w:spacing w:val="-2"/>
        </w:rPr>
        <w:t>importantly, </w:t>
      </w:r>
      <w:r>
        <w:rPr>
          <w:color w:val="231F20"/>
        </w:rPr>
        <w:t>all of it goes to a great</w:t>
      </w:r>
      <w:r>
        <w:rPr>
          <w:color w:val="231F20"/>
          <w:spacing w:val="-24"/>
        </w:rPr>
        <w:t> </w:t>
      </w:r>
      <w:r>
        <w:rPr>
          <w:color w:val="231F20"/>
        </w:rPr>
        <w:t>cause.”</w:t>
      </w:r>
    </w:p>
    <w:p>
      <w:pPr>
        <w:pStyle w:val="BodyText"/>
        <w:spacing w:before="6"/>
        <w:rPr>
          <w:sz w:val="26"/>
        </w:rPr>
      </w:pPr>
    </w:p>
    <w:p>
      <w:pPr>
        <w:pStyle w:val="BodyText"/>
        <w:spacing w:line="352" w:lineRule="auto"/>
        <w:ind w:left="109"/>
      </w:pPr>
      <w:r>
        <w:rPr>
          <w:color w:val="231F20"/>
        </w:rPr>
        <w:t>The Optimist Childhood Cancer Campaign was established in 2001 in hopes of “providing</w:t>
      </w:r>
      <w:r>
        <w:rPr>
          <w:color w:val="231F20"/>
          <w:spacing w:val="-10"/>
        </w:rPr>
        <w:t> </w:t>
      </w:r>
      <w:r>
        <w:rPr>
          <w:color w:val="231F20"/>
        </w:rPr>
        <w:t>the</w:t>
      </w:r>
      <w:r>
        <w:rPr>
          <w:color w:val="231F20"/>
          <w:spacing w:val="-10"/>
        </w:rPr>
        <w:t> </w:t>
      </w:r>
      <w:r>
        <w:rPr>
          <w:color w:val="231F20"/>
        </w:rPr>
        <w:t>care</w:t>
      </w:r>
      <w:r>
        <w:rPr>
          <w:color w:val="231F20"/>
          <w:spacing w:val="-10"/>
        </w:rPr>
        <w:t> </w:t>
      </w:r>
      <w:r>
        <w:rPr>
          <w:color w:val="231F20"/>
        </w:rPr>
        <w:t>and</w:t>
      </w:r>
      <w:r>
        <w:rPr>
          <w:color w:val="231F20"/>
          <w:spacing w:val="-10"/>
        </w:rPr>
        <w:t> </w:t>
      </w:r>
      <w:r>
        <w:rPr>
          <w:color w:val="231F20"/>
        </w:rPr>
        <w:t>finding</w:t>
      </w:r>
      <w:r>
        <w:rPr>
          <w:color w:val="231F20"/>
          <w:spacing w:val="-10"/>
        </w:rPr>
        <w:t> </w:t>
      </w:r>
      <w:r>
        <w:rPr>
          <w:color w:val="231F20"/>
        </w:rPr>
        <w:t>a</w:t>
      </w:r>
      <w:r>
        <w:rPr>
          <w:color w:val="231F20"/>
          <w:spacing w:val="-10"/>
        </w:rPr>
        <w:t> </w:t>
      </w:r>
      <w:r>
        <w:rPr>
          <w:color w:val="231F20"/>
        </w:rPr>
        <w:t>cure.”</w:t>
      </w:r>
      <w:r>
        <w:rPr>
          <w:color w:val="231F20"/>
          <w:spacing w:val="-10"/>
        </w:rPr>
        <w:t> </w:t>
      </w:r>
      <w:r>
        <w:rPr>
          <w:color w:val="231F20"/>
        </w:rPr>
        <w:t>For</w:t>
      </w:r>
      <w:r>
        <w:rPr>
          <w:color w:val="231F20"/>
          <w:spacing w:val="-10"/>
        </w:rPr>
        <w:t> </w:t>
      </w:r>
      <w:r>
        <w:rPr>
          <w:color w:val="231F20"/>
        </w:rPr>
        <w:t>the</w:t>
      </w:r>
      <w:r>
        <w:rPr>
          <w:color w:val="231F20"/>
          <w:spacing w:val="-10"/>
        </w:rPr>
        <w:t> </w:t>
      </w:r>
      <w:r>
        <w:rPr>
          <w:color w:val="231F20"/>
        </w:rPr>
        <w:t>past</w:t>
      </w:r>
      <w:r>
        <w:rPr>
          <w:color w:val="231F20"/>
          <w:spacing w:val="-10"/>
        </w:rPr>
        <w:t> </w:t>
      </w:r>
      <w:r>
        <w:rPr>
          <w:color w:val="231F20"/>
        </w:rPr>
        <w:t>10</w:t>
      </w:r>
      <w:r>
        <w:rPr>
          <w:color w:val="231F20"/>
          <w:spacing w:val="-10"/>
        </w:rPr>
        <w:t> </w:t>
      </w:r>
      <w:r>
        <w:rPr>
          <w:color w:val="231F20"/>
        </w:rPr>
        <w:t>years,</w:t>
      </w:r>
      <w:r>
        <w:rPr>
          <w:color w:val="231F20"/>
          <w:spacing w:val="-10"/>
        </w:rPr>
        <w:t> </w:t>
      </w:r>
      <w:r>
        <w:rPr>
          <w:color w:val="231F20"/>
        </w:rPr>
        <w:t>the</w:t>
      </w:r>
      <w:r>
        <w:rPr>
          <w:color w:val="231F20"/>
          <w:spacing w:val="-10"/>
        </w:rPr>
        <w:t> </w:t>
      </w:r>
      <w:r>
        <w:rPr>
          <w:color w:val="231F20"/>
        </w:rPr>
        <w:t>CCC</w:t>
      </w:r>
      <w:r>
        <w:rPr>
          <w:color w:val="231F20"/>
          <w:spacing w:val="-10"/>
        </w:rPr>
        <w:t> </w:t>
      </w:r>
      <w:r>
        <w:rPr>
          <w:color w:val="231F20"/>
        </w:rPr>
        <w:t>has</w:t>
      </w:r>
      <w:r>
        <w:rPr>
          <w:color w:val="231F20"/>
          <w:spacing w:val="-10"/>
        </w:rPr>
        <w:t> </w:t>
      </w:r>
      <w:r>
        <w:rPr>
          <w:color w:val="231F20"/>
        </w:rPr>
        <w:t>supported young people with cancer, supported cancer patients’ families and caregivers, provided</w:t>
      </w:r>
      <w:r>
        <w:rPr>
          <w:color w:val="231F20"/>
          <w:spacing w:val="-10"/>
        </w:rPr>
        <w:t> </w:t>
      </w:r>
      <w:r>
        <w:rPr>
          <w:color w:val="231F20"/>
        </w:rPr>
        <w:t>support</w:t>
      </w:r>
      <w:r>
        <w:rPr>
          <w:color w:val="231F20"/>
          <w:spacing w:val="-10"/>
        </w:rPr>
        <w:t> </w:t>
      </w:r>
      <w:r>
        <w:rPr>
          <w:color w:val="231F20"/>
        </w:rPr>
        <w:t>to</w:t>
      </w:r>
      <w:r>
        <w:rPr>
          <w:color w:val="231F20"/>
          <w:spacing w:val="-10"/>
        </w:rPr>
        <w:t> </w:t>
      </w:r>
      <w:r>
        <w:rPr>
          <w:color w:val="231F20"/>
        </w:rPr>
        <w:t>healthcare</w:t>
      </w:r>
      <w:r>
        <w:rPr>
          <w:color w:val="231F20"/>
          <w:spacing w:val="-10"/>
        </w:rPr>
        <w:t> </w:t>
      </w:r>
      <w:r>
        <w:rPr>
          <w:color w:val="231F20"/>
        </w:rPr>
        <w:t>providers,</w:t>
      </w:r>
      <w:r>
        <w:rPr>
          <w:color w:val="231F20"/>
          <w:spacing w:val="-10"/>
        </w:rPr>
        <w:t> </w:t>
      </w:r>
      <w:r>
        <w:rPr>
          <w:color w:val="231F20"/>
        </w:rPr>
        <w:t>and</w:t>
      </w:r>
      <w:r>
        <w:rPr>
          <w:color w:val="231F20"/>
          <w:spacing w:val="-10"/>
        </w:rPr>
        <w:t> </w:t>
      </w:r>
      <w:r>
        <w:rPr>
          <w:color w:val="231F20"/>
        </w:rPr>
        <w:t>helped</w:t>
      </w:r>
      <w:r>
        <w:rPr>
          <w:color w:val="231F20"/>
          <w:spacing w:val="-10"/>
        </w:rPr>
        <w:t> </w:t>
      </w:r>
      <w:r>
        <w:rPr>
          <w:color w:val="231F20"/>
        </w:rPr>
        <w:t>childhood</w:t>
      </w:r>
      <w:r>
        <w:rPr>
          <w:color w:val="231F20"/>
          <w:spacing w:val="-10"/>
        </w:rPr>
        <w:t> </w:t>
      </w:r>
      <w:r>
        <w:rPr>
          <w:color w:val="231F20"/>
        </w:rPr>
        <w:t>cancer</w:t>
      </w:r>
      <w:r>
        <w:rPr>
          <w:color w:val="231F20"/>
          <w:spacing w:val="-10"/>
        </w:rPr>
        <w:t> </w:t>
      </w:r>
      <w:r>
        <w:rPr>
          <w:color w:val="231F20"/>
        </w:rPr>
        <w:t>research.</w:t>
      </w:r>
    </w:p>
    <w:p>
      <w:pPr>
        <w:pStyle w:val="BodyText"/>
        <w:spacing w:line="352" w:lineRule="auto"/>
        <w:ind w:left="109"/>
      </w:pPr>
      <w:r>
        <w:rPr>
          <w:color w:val="231F20"/>
        </w:rPr>
        <w:t>Each</w:t>
      </w:r>
      <w:r>
        <w:rPr>
          <w:color w:val="231F20"/>
          <w:spacing w:val="-10"/>
        </w:rPr>
        <w:t> </w:t>
      </w:r>
      <w:r>
        <w:rPr>
          <w:color w:val="231F20"/>
        </w:rPr>
        <w:t>year,</w:t>
      </w:r>
      <w:r>
        <w:rPr>
          <w:color w:val="231F20"/>
          <w:spacing w:val="-10"/>
        </w:rPr>
        <w:t> </w:t>
      </w:r>
      <w:r>
        <w:rPr>
          <w:color w:val="231F20"/>
        </w:rPr>
        <w:t>June</w:t>
      </w:r>
      <w:r>
        <w:rPr>
          <w:color w:val="231F20"/>
          <w:spacing w:val="-10"/>
        </w:rPr>
        <w:t> </w:t>
      </w:r>
      <w:r>
        <w:rPr>
          <w:color w:val="231F20"/>
        </w:rPr>
        <w:t>is</w:t>
      </w:r>
      <w:r>
        <w:rPr>
          <w:color w:val="231F20"/>
          <w:spacing w:val="-10"/>
        </w:rPr>
        <w:t> </w:t>
      </w:r>
      <w:r>
        <w:rPr>
          <w:color w:val="231F20"/>
        </w:rPr>
        <w:t>set</w:t>
      </w:r>
      <w:r>
        <w:rPr>
          <w:color w:val="231F20"/>
          <w:spacing w:val="-10"/>
        </w:rPr>
        <w:t> </w:t>
      </w:r>
      <w:r>
        <w:rPr>
          <w:color w:val="231F20"/>
        </w:rPr>
        <w:t>aside</w:t>
      </w:r>
      <w:r>
        <w:rPr>
          <w:color w:val="231F20"/>
          <w:spacing w:val="-10"/>
        </w:rPr>
        <w:t> </w:t>
      </w:r>
      <w:r>
        <w:rPr>
          <w:color w:val="231F20"/>
        </w:rPr>
        <w:t>as</w:t>
      </w:r>
      <w:r>
        <w:rPr>
          <w:color w:val="231F20"/>
          <w:spacing w:val="-10"/>
        </w:rPr>
        <w:t> </w:t>
      </w:r>
      <w:r>
        <w:rPr>
          <w:color w:val="231F20"/>
        </w:rPr>
        <w:t>a</w:t>
      </w:r>
      <w:r>
        <w:rPr>
          <w:color w:val="231F20"/>
          <w:spacing w:val="-10"/>
        </w:rPr>
        <w:t> </w:t>
      </w:r>
      <w:r>
        <w:rPr>
          <w:color w:val="231F20"/>
        </w:rPr>
        <w:t>special</w:t>
      </w:r>
      <w:r>
        <w:rPr>
          <w:color w:val="231F20"/>
          <w:spacing w:val="-10"/>
        </w:rPr>
        <w:t> </w:t>
      </w:r>
      <w:r>
        <w:rPr>
          <w:color w:val="231F20"/>
        </w:rPr>
        <w:t>time</w:t>
      </w:r>
      <w:r>
        <w:rPr>
          <w:color w:val="231F20"/>
          <w:spacing w:val="-10"/>
        </w:rPr>
        <w:t> </w:t>
      </w:r>
      <w:r>
        <w:rPr>
          <w:color w:val="231F20"/>
        </w:rPr>
        <w:t>for</w:t>
      </w:r>
      <w:r>
        <w:rPr>
          <w:color w:val="231F20"/>
          <w:spacing w:val="-10"/>
        </w:rPr>
        <w:t> </w:t>
      </w:r>
      <w:r>
        <w:rPr>
          <w:color w:val="231F20"/>
        </w:rPr>
        <w:t>Optimist</w:t>
      </w:r>
      <w:r>
        <w:rPr>
          <w:color w:val="231F20"/>
          <w:spacing w:val="-10"/>
        </w:rPr>
        <w:t> </w:t>
      </w:r>
      <w:r>
        <w:rPr>
          <w:color w:val="231F20"/>
        </w:rPr>
        <w:t>Clubs</w:t>
      </w:r>
      <w:r>
        <w:rPr>
          <w:color w:val="231F20"/>
          <w:spacing w:val="-10"/>
        </w:rPr>
        <w:t> </w:t>
      </w:r>
      <w:r>
        <w:rPr>
          <w:color w:val="231F20"/>
        </w:rPr>
        <w:t>to</w:t>
      </w:r>
      <w:r>
        <w:rPr>
          <w:color w:val="231F20"/>
          <w:spacing w:val="-10"/>
        </w:rPr>
        <w:t> </w:t>
      </w:r>
      <w:r>
        <w:rPr>
          <w:color w:val="231F20"/>
        </w:rPr>
        <w:t>give</w:t>
      </w:r>
      <w:r>
        <w:rPr>
          <w:color w:val="231F20"/>
          <w:spacing w:val="-10"/>
        </w:rPr>
        <w:t> </w:t>
      </w:r>
      <w:r>
        <w:rPr>
          <w:color w:val="231F20"/>
        </w:rPr>
        <w:t>even</w:t>
      </w:r>
      <w:r>
        <w:rPr>
          <w:color w:val="231F20"/>
          <w:spacing w:val="-10"/>
        </w:rPr>
        <w:t> </w:t>
      </w:r>
      <w:r>
        <w:rPr>
          <w:color w:val="231F20"/>
        </w:rPr>
        <w:t>more focus to fighting the disease and its devastating</w:t>
      </w:r>
      <w:r>
        <w:rPr>
          <w:color w:val="231F20"/>
          <w:spacing w:val="-37"/>
        </w:rPr>
        <w:t> </w:t>
      </w:r>
      <w:r>
        <w:rPr>
          <w:color w:val="231F20"/>
        </w:rPr>
        <w:t>effects.</w:t>
      </w:r>
    </w:p>
    <w:p>
      <w:pPr>
        <w:spacing w:after="0" w:line="352" w:lineRule="auto"/>
        <w:sectPr>
          <w:type w:val="continuous"/>
          <w:pgSz w:w="12240" w:h="15840"/>
          <w:pgMar w:top="1460" w:bottom="280" w:left="1420" w:right="1460"/>
        </w:sectPr>
      </w:pPr>
    </w:p>
    <w:p>
      <w:pPr>
        <w:pStyle w:val="BodyText"/>
        <w:spacing w:line="352" w:lineRule="auto" w:before="79"/>
        <w:ind w:left="110" w:right="90" w:hanging="1"/>
      </w:pPr>
      <w:r>
        <w:rPr>
          <w:color w:val="231F20"/>
        </w:rPr>
        <w:t>The Optimist Club of </w:t>
      </w:r>
      <w:r>
        <w:rPr>
          <w:color w:val="3953A4"/>
        </w:rPr>
        <w:t>CLUB NAME </w:t>
      </w:r>
      <w:r>
        <w:rPr>
          <w:color w:val="231F20"/>
        </w:rPr>
        <w:t>has been supporting local youth since </w:t>
      </w:r>
      <w:r>
        <w:rPr>
          <w:color w:val="3953A4"/>
        </w:rPr>
        <w:t>CHARTER YEAR</w:t>
      </w:r>
      <w:r>
        <w:rPr>
          <w:color w:val="231F20"/>
        </w:rPr>
        <w:t>. Other programs and service projects that the Club is involved in include </w:t>
      </w:r>
      <w:r>
        <w:rPr>
          <w:color w:val="3953A4"/>
        </w:rPr>
        <w:t>CLUB PROJECTS</w:t>
      </w:r>
      <w:r>
        <w:rPr>
          <w:color w:val="231F20"/>
        </w:rPr>
        <w:t>.</w:t>
      </w:r>
    </w:p>
    <w:p>
      <w:pPr>
        <w:pStyle w:val="BodyText"/>
        <w:spacing w:before="7"/>
        <w:rPr>
          <w:sz w:val="26"/>
        </w:rPr>
      </w:pPr>
    </w:p>
    <w:p>
      <w:pPr>
        <w:pStyle w:val="BodyText"/>
        <w:spacing w:line="352" w:lineRule="auto"/>
        <w:ind w:left="110" w:right="320"/>
      </w:pPr>
      <w:r>
        <w:rPr>
          <w:color w:val="231F20"/>
        </w:rPr>
        <w:t>Optimist International is one of the world’s largest service club organizations with over 80,000 adult and youth members in almost 3,000 clubs in the United States, Canada, the Caribbean and Mexico and throughout the world. The organization’s Childhood Cancer Campaign became one of its main focuses in 2001, and in 2004, Optimist International partnered with John Hopkins University to move forward research for the disease. Carrying the motto “Bringing Out the Best in Youth, in our Communities, and in Ourselves,” Optimists conduct positive service projects that reach more than six million young people each year. To learn more about Optimist International, please call (314) 371-6000 or visit the organization’s website at </w:t>
      </w:r>
      <w:hyperlink r:id="rId6">
        <w:r>
          <w:rPr>
            <w:color w:val="231F20"/>
          </w:rPr>
          <w:t>www.optimist.org.</w:t>
        </w:r>
      </w:hyperlink>
    </w:p>
    <w:p>
      <w:pPr>
        <w:pStyle w:val="BodyText"/>
        <w:rPr>
          <w:sz w:val="26"/>
        </w:rPr>
      </w:pPr>
    </w:p>
    <w:p>
      <w:pPr>
        <w:pStyle w:val="BodyText"/>
        <w:spacing w:before="1"/>
        <w:ind w:left="110"/>
      </w:pPr>
      <w:r>
        <w:rPr>
          <w:color w:val="231F20"/>
        </w:rPr>
        <w:t>For more information about the event, please call </w:t>
      </w:r>
      <w:r>
        <w:rPr>
          <w:color w:val="3953A4"/>
        </w:rPr>
        <w:t>CONTACT NUMBER</w:t>
      </w:r>
      <w:r>
        <w:rPr>
          <w:color w:val="231F20"/>
        </w:rPr>
        <w:t>.</w:t>
      </w:r>
    </w:p>
    <w:p>
      <w:pPr>
        <w:pStyle w:val="BodyText"/>
        <w:rPr>
          <w:sz w:val="38"/>
        </w:rPr>
      </w:pPr>
    </w:p>
    <w:p>
      <w:pPr>
        <w:pStyle w:val="BodyText"/>
        <w:ind w:left="1712" w:right="1672"/>
        <w:jc w:val="center"/>
      </w:pPr>
      <w:r>
        <w:rPr>
          <w:color w:val="231F20"/>
        </w:rPr>
        <w:t>###</w:t>
      </w:r>
    </w:p>
    <w:sectPr>
      <w:pgSz w:w="12240" w:h="15840"/>
      <w:pgMar w:top="1320" w:bottom="280" w:left="1420" w:right="1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Helvetica Neue">
    <w:altName w:val="Helvetica Neue"/>
    <w:charset w:val="0"/>
    <w:family w:val="swiss"/>
    <w:pitch w:val="variable"/>
  </w:font>
  <w:font w:name="Helvetica Neue">
    <w:altName w:val="Helvetica Neue"/>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Helvetica Neue" w:hAnsi="Helvetica Neue" w:eastAsia="Helvetica Neue" w:cs="Helvetica Neue"/>
    </w:rPr>
  </w:style>
  <w:style w:styleId="BodyText" w:type="paragraph">
    <w:name w:val="Body Text"/>
    <w:basedOn w:val="Normal"/>
    <w:uiPriority w:val="1"/>
    <w:qFormat/>
    <w:pPr/>
    <w:rPr>
      <w:rFonts w:ascii="Helvetica Neue" w:hAnsi="Helvetica Neue" w:eastAsia="Helvetica Neue" w:cs="Helvetica Neue"/>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optimis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dc:title>News_Release_CCC_Walk-After</dc:title>
  <dcterms:created xsi:type="dcterms:W3CDTF">2018-03-16T19:07:16Z</dcterms:created>
  <dcterms:modified xsi:type="dcterms:W3CDTF">2018-03-16T19:07:16Z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Adobe Illustrator CC 22.0 (Macintosh)</vt:lpwstr>
  </property>
  <property fmtid="{D5CDD505-2E9C-101B-9397-08002B2CF9AE}" pid="4" name="LastSaved">
    <vt:filetime>2018-03-16T00:00:00Z</vt:filetime>
  </property>
</Properties>
</file>