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B9" w:rsidRDefault="00416DB9" w:rsidP="00416DB9">
      <w:pPr>
        <w:pStyle w:val="Titre1"/>
        <w:spacing w:before="0"/>
        <w:jc w:val="center"/>
      </w:pPr>
      <w:r>
        <w:t xml:space="preserve">Renouvellement automatique de l’adhésion « Ami des Optimistes » </w:t>
      </w:r>
    </w:p>
    <w:p w:rsidR="00416DB9" w:rsidRDefault="00416DB9" w:rsidP="00416DB9">
      <w:pPr>
        <w:rPr>
          <w:rFonts w:ascii="Times New Roman" w:hAnsi="Times New Roman" w:cs="Times New Roman"/>
        </w:rPr>
      </w:pPr>
      <w:r>
        <w:rPr>
          <w:rFonts w:ascii="Times New Roman" w:hAnsi="Times New Roman" w:cs="Times New Roman"/>
        </w:rPr>
        <w:t xml:space="preserve">Optimist International propose maintenant le renouvellement automatique de l’adhésion « Ami des Optimistes ». Inscrivez-vous pour renouveler votre adhésion automatique chaque année, et ainsi bénéficier constamment des avantages de l’adhésion « Ami des Optimistes ». </w:t>
      </w:r>
    </w:p>
    <w:p w:rsidR="00416DB9" w:rsidRDefault="00416DB9" w:rsidP="00416DB9">
      <w:pPr>
        <w:rPr>
          <w:rFonts w:ascii="Times New Roman" w:hAnsi="Times New Roman" w:cs="Times New Roman"/>
          <w:b/>
        </w:rPr>
      </w:pPr>
      <w:r>
        <w:rPr>
          <w:rFonts w:ascii="Times New Roman" w:hAnsi="Times New Roman" w:cs="Times New Roman"/>
          <w:b/>
        </w:rPr>
        <w:t xml:space="preserve">Pourquoi s’inscrire au renouvellement automatique de l’adhésion? </w:t>
      </w:r>
    </w:p>
    <w:p w:rsidR="00416DB9" w:rsidRDefault="00416DB9" w:rsidP="00416DB9">
      <w:pPr>
        <w:pStyle w:val="Paragraphedeliste"/>
        <w:numPr>
          <w:ilvl w:val="0"/>
          <w:numId w:val="6"/>
        </w:numPr>
        <w:spacing w:line="276" w:lineRule="auto"/>
        <w:rPr>
          <w:rFonts w:ascii="Times New Roman" w:hAnsi="Times New Roman" w:cs="Times New Roman"/>
        </w:rPr>
      </w:pPr>
      <w:r>
        <w:rPr>
          <w:rFonts w:ascii="Times New Roman" w:hAnsi="Times New Roman" w:cs="Times New Roman"/>
          <w:b/>
        </w:rPr>
        <w:t>Gagner du temps</w:t>
      </w:r>
      <w:r>
        <w:rPr>
          <w:rFonts w:ascii="Times New Roman" w:hAnsi="Times New Roman" w:cs="Times New Roman"/>
        </w:rPr>
        <w:t xml:space="preserve"> – Une chose de moins à se rappeler chaque année;</w:t>
      </w:r>
    </w:p>
    <w:p w:rsidR="00416DB9" w:rsidRDefault="00416DB9" w:rsidP="00416DB9">
      <w:pPr>
        <w:pStyle w:val="Paragraphedeliste"/>
        <w:numPr>
          <w:ilvl w:val="0"/>
          <w:numId w:val="6"/>
        </w:numPr>
        <w:spacing w:line="276" w:lineRule="auto"/>
        <w:rPr>
          <w:rFonts w:ascii="Times New Roman" w:hAnsi="Times New Roman" w:cs="Times New Roman"/>
        </w:rPr>
      </w:pPr>
      <w:r>
        <w:rPr>
          <w:rFonts w:ascii="Times New Roman" w:hAnsi="Times New Roman" w:cs="Times New Roman"/>
          <w:b/>
        </w:rPr>
        <w:t>Virage vert</w:t>
      </w:r>
      <w:r>
        <w:rPr>
          <w:rFonts w:ascii="Times New Roman" w:hAnsi="Times New Roman" w:cs="Times New Roman"/>
        </w:rPr>
        <w:t xml:space="preserve"> – Réduit les factures papier et leurs impacts sur l’environnement; </w:t>
      </w:r>
    </w:p>
    <w:p w:rsidR="00416DB9" w:rsidRDefault="00416DB9" w:rsidP="00416DB9">
      <w:pPr>
        <w:pStyle w:val="Paragraphedeliste"/>
        <w:numPr>
          <w:ilvl w:val="0"/>
          <w:numId w:val="6"/>
        </w:numPr>
        <w:spacing w:line="276" w:lineRule="auto"/>
        <w:rPr>
          <w:rFonts w:ascii="Times New Roman" w:hAnsi="Times New Roman" w:cs="Times New Roman"/>
        </w:rPr>
      </w:pPr>
      <w:r>
        <w:rPr>
          <w:rFonts w:ascii="Times New Roman" w:hAnsi="Times New Roman" w:cs="Times New Roman"/>
          <w:b/>
        </w:rPr>
        <w:t>Adhésion continuelle</w:t>
      </w:r>
      <w:r>
        <w:rPr>
          <w:rFonts w:ascii="Times New Roman" w:hAnsi="Times New Roman" w:cs="Times New Roman"/>
        </w:rPr>
        <w:t xml:space="preserve"> – Ne perdez jamais aucun des précieux avantages de l’adhésion;</w:t>
      </w:r>
    </w:p>
    <w:p w:rsidR="00416DB9" w:rsidRDefault="00416DB9" w:rsidP="00416DB9">
      <w:pPr>
        <w:pStyle w:val="Paragraphedeliste"/>
        <w:numPr>
          <w:ilvl w:val="0"/>
          <w:numId w:val="6"/>
        </w:numPr>
        <w:spacing w:line="276" w:lineRule="auto"/>
        <w:rPr>
          <w:rFonts w:ascii="Times New Roman" w:hAnsi="Times New Roman" w:cs="Times New Roman"/>
        </w:rPr>
      </w:pPr>
      <w:r>
        <w:rPr>
          <w:rFonts w:ascii="Times New Roman" w:hAnsi="Times New Roman" w:cs="Times New Roman"/>
          <w:b/>
        </w:rPr>
        <w:t>Soutien auprès des jeunes</w:t>
      </w:r>
      <w:r>
        <w:rPr>
          <w:rFonts w:ascii="Times New Roman" w:hAnsi="Times New Roman" w:cs="Times New Roman"/>
        </w:rPr>
        <w:t xml:space="preserve"> – Votre cotisation permet aux Optimistes d’aider les jeunes au sein de leurs collectivités. </w:t>
      </w:r>
    </w:p>
    <w:p w:rsidR="00416DB9" w:rsidRDefault="00416DB9" w:rsidP="00416DB9">
      <w:pPr>
        <w:pStyle w:val="Paragraphedeliste"/>
        <w:rPr>
          <w:rFonts w:ascii="Times New Roman" w:hAnsi="Times New Roman" w:cs="Times New Roman"/>
          <w:sz w:val="16"/>
          <w:szCs w:val="16"/>
        </w:rPr>
      </w:pPr>
    </w:p>
    <w:p w:rsidR="00416DB9" w:rsidRDefault="00416DB9" w:rsidP="00416DB9">
      <w:pPr>
        <w:rPr>
          <w:rFonts w:ascii="Times New Roman" w:hAnsi="Times New Roman" w:cs="Times New Roman"/>
          <w:b/>
          <w:sz w:val="20"/>
          <w:szCs w:val="20"/>
        </w:rPr>
      </w:pPr>
      <w:r>
        <w:rPr>
          <w:rFonts w:ascii="Times New Roman" w:hAnsi="Times New Roman" w:cs="Times New Roman"/>
          <w:b/>
          <w:sz w:val="20"/>
          <w:szCs w:val="20"/>
        </w:rPr>
        <w:t>Conditions du programme</w:t>
      </w:r>
    </w:p>
    <w:p w:rsidR="00416DB9" w:rsidRDefault="00416DB9" w:rsidP="00416DB9">
      <w:pPr>
        <w:rPr>
          <w:rFonts w:ascii="Times New Roman" w:hAnsi="Times New Roman" w:cs="Times New Roman"/>
          <w:sz w:val="20"/>
          <w:szCs w:val="20"/>
        </w:rPr>
      </w:pPr>
      <w:r>
        <w:rPr>
          <w:rFonts w:ascii="Times New Roman" w:hAnsi="Times New Roman" w:cs="Times New Roman"/>
          <w:sz w:val="20"/>
          <w:szCs w:val="20"/>
        </w:rPr>
        <w:t xml:space="preserve">En choisissant le renouvellement automatique de l’adhésion « Ami des Optimistes » d’Optimist International, le membre inscrit (« vous » ou « le membre ») affirme qu’il a lu attentivement, a compris et accepte les conditions suivantes : </w:t>
      </w:r>
    </w:p>
    <w:p w:rsidR="00416DB9" w:rsidRDefault="00416DB9" w:rsidP="00416DB9">
      <w:pPr>
        <w:rPr>
          <w:rFonts w:ascii="Times New Roman" w:hAnsi="Times New Roman" w:cs="Times New Roman"/>
          <w:sz w:val="20"/>
          <w:szCs w:val="20"/>
        </w:rPr>
      </w:pPr>
      <w:r>
        <w:rPr>
          <w:rFonts w:ascii="Times New Roman" w:hAnsi="Times New Roman" w:cs="Times New Roman"/>
          <w:b/>
          <w:sz w:val="20"/>
          <w:szCs w:val="20"/>
        </w:rPr>
        <w:t>I. Conditions et cotisation.</w:t>
      </w:r>
      <w:r>
        <w:rPr>
          <w:rFonts w:ascii="Times New Roman" w:hAnsi="Times New Roman" w:cs="Times New Roman"/>
          <w:sz w:val="20"/>
          <w:szCs w:val="20"/>
        </w:rPr>
        <w:t xml:space="preserve"> En choisissant le renouvellement automatique de l’adhésion « Ami des Optimistes », vous consentez à ce qu’Optimist International débite de votre carte de crédit au dossier le montant prévu de la cotisation de votre adhésion « Ami des Optimistes », et ce, une fois par année. (Voir section II concernant les détails du paiement et de la facturation) </w:t>
      </w:r>
    </w:p>
    <w:p w:rsidR="00416DB9" w:rsidRDefault="00416DB9" w:rsidP="00416DB9">
      <w:pPr>
        <w:pStyle w:val="Paragraphedeliste"/>
        <w:numPr>
          <w:ilvl w:val="0"/>
          <w:numId w:val="7"/>
        </w:numPr>
        <w:spacing w:line="276" w:lineRule="auto"/>
        <w:rPr>
          <w:rFonts w:ascii="Times New Roman" w:hAnsi="Times New Roman" w:cs="Times New Roman"/>
          <w:sz w:val="20"/>
          <w:szCs w:val="20"/>
        </w:rPr>
      </w:pPr>
      <w:r>
        <w:rPr>
          <w:rFonts w:ascii="Times New Roman" w:hAnsi="Times New Roman" w:cs="Times New Roman"/>
          <w:b/>
          <w:sz w:val="20"/>
          <w:szCs w:val="20"/>
        </w:rPr>
        <w:t>Cotisation de l’adhésion « Ami des Optimistes ».</w:t>
      </w:r>
      <w:r>
        <w:rPr>
          <w:rFonts w:ascii="Times New Roman" w:hAnsi="Times New Roman" w:cs="Times New Roman"/>
          <w:sz w:val="20"/>
          <w:szCs w:val="20"/>
        </w:rPr>
        <w:t xml:space="preserve"> La cotisation de l’adhésion « Ami des Optimistes » peut changer d’année en année. Le montant du renouvellement automatique sera débité en fonction du montant de la cotisation en vigueur. </w:t>
      </w:r>
    </w:p>
    <w:p w:rsidR="00416DB9" w:rsidRDefault="00416DB9" w:rsidP="00416DB9">
      <w:pPr>
        <w:pStyle w:val="Paragraphedeliste"/>
        <w:numPr>
          <w:ilvl w:val="0"/>
          <w:numId w:val="7"/>
        </w:numPr>
        <w:spacing w:after="200" w:line="276" w:lineRule="auto"/>
        <w:rPr>
          <w:rFonts w:ascii="Times New Roman" w:hAnsi="Times New Roman" w:cs="Times New Roman"/>
          <w:sz w:val="20"/>
          <w:szCs w:val="20"/>
        </w:rPr>
      </w:pPr>
      <w:r>
        <w:rPr>
          <w:rFonts w:ascii="Times New Roman" w:hAnsi="Times New Roman" w:cs="Times New Roman"/>
          <w:b/>
          <w:sz w:val="20"/>
          <w:szCs w:val="20"/>
        </w:rPr>
        <w:t>Conditions de service de l’adhésion « Ami des Optimistes ».</w:t>
      </w:r>
      <w:r>
        <w:rPr>
          <w:rFonts w:ascii="Times New Roman" w:hAnsi="Times New Roman" w:cs="Times New Roman"/>
          <w:sz w:val="20"/>
          <w:szCs w:val="20"/>
        </w:rPr>
        <w:t xml:space="preserve"> Toutes les adhésions « Ami des Optimistes » sont valides pour un an. Les cotisations de l’adhésion « Ami des Optimistes » ne sont pas calculées au prorata.   </w:t>
      </w:r>
    </w:p>
    <w:p w:rsidR="00416DB9" w:rsidRDefault="00416DB9" w:rsidP="00416DB9">
      <w:pPr>
        <w:pStyle w:val="Paragraphedeliste"/>
        <w:numPr>
          <w:ilvl w:val="0"/>
          <w:numId w:val="7"/>
        </w:numPr>
        <w:spacing w:after="200" w:line="276" w:lineRule="auto"/>
        <w:rPr>
          <w:rFonts w:ascii="Times New Roman" w:hAnsi="Times New Roman" w:cs="Times New Roman"/>
          <w:sz w:val="20"/>
          <w:szCs w:val="20"/>
        </w:rPr>
      </w:pPr>
      <w:r>
        <w:rPr>
          <w:rFonts w:ascii="Times New Roman" w:hAnsi="Times New Roman" w:cs="Times New Roman"/>
          <w:b/>
          <w:sz w:val="20"/>
          <w:szCs w:val="20"/>
        </w:rPr>
        <w:t>Dates de paiement.</w:t>
      </w:r>
      <w:r>
        <w:rPr>
          <w:rFonts w:ascii="Times New Roman" w:hAnsi="Times New Roman" w:cs="Times New Roman"/>
          <w:sz w:val="20"/>
          <w:szCs w:val="20"/>
        </w:rPr>
        <w:t xml:space="preserve"> La date à laquelle Optimist International amorce le prélèvement automatique du renouvellement peut changer d’une année à l’autre. (Voir section IV pour le détail des notifications)  </w:t>
      </w:r>
    </w:p>
    <w:p w:rsidR="00416DB9" w:rsidRDefault="00416DB9" w:rsidP="00416DB9">
      <w:pPr>
        <w:rPr>
          <w:rFonts w:ascii="Times New Roman" w:hAnsi="Times New Roman" w:cs="Times New Roman"/>
          <w:sz w:val="20"/>
          <w:szCs w:val="20"/>
        </w:rPr>
      </w:pPr>
      <w:r>
        <w:rPr>
          <w:rFonts w:ascii="Times New Roman" w:hAnsi="Times New Roman" w:cs="Times New Roman"/>
          <w:b/>
          <w:sz w:val="20"/>
          <w:szCs w:val="20"/>
        </w:rPr>
        <w:t>II. Aucun remboursement et résiliation.</w:t>
      </w:r>
      <w:r>
        <w:rPr>
          <w:rFonts w:ascii="Times New Roman" w:hAnsi="Times New Roman" w:cs="Times New Roman"/>
          <w:sz w:val="20"/>
          <w:szCs w:val="20"/>
        </w:rPr>
        <w:t xml:space="preserve">  Tous les paiements effectués dans le cadre du renouvellement automatique sont non remboursables. Vous pouvez en tout temps mettre fin à votre adhésion, mais tous les paiements effectués avant la résiliation sont non remboursables. Dans le cas de paiements non autorisés effectués par l’entremise de la carte de crédit appartenant à l’entreprise/l’organisation/l’établissement du membre (ci-après « établissement »), un représentant de l’établissement pourrait communiquer avec Optimist International dans les 45 jours de la date de la transaction pour analyser le dossier et contester les frais. Après un délai de 45 jours, la contestation des frais sur la carte de crédit de l’établissement ne sera pas prise en considération. </w:t>
      </w:r>
    </w:p>
    <w:p w:rsidR="00416DB9" w:rsidRDefault="00416DB9" w:rsidP="00416DB9">
      <w:pPr>
        <w:rPr>
          <w:rFonts w:ascii="Times New Roman" w:hAnsi="Times New Roman" w:cs="Times New Roman"/>
          <w:sz w:val="20"/>
          <w:szCs w:val="20"/>
        </w:rPr>
      </w:pPr>
      <w:r>
        <w:rPr>
          <w:rFonts w:ascii="Times New Roman" w:hAnsi="Times New Roman" w:cs="Times New Roman"/>
          <w:b/>
          <w:sz w:val="20"/>
          <w:szCs w:val="20"/>
        </w:rPr>
        <w:t xml:space="preserve">III. Méthodes de paiement et conditions de carte de crédit. </w:t>
      </w:r>
      <w:r>
        <w:rPr>
          <w:rFonts w:ascii="Times New Roman" w:hAnsi="Times New Roman" w:cs="Times New Roman"/>
          <w:sz w:val="20"/>
          <w:szCs w:val="20"/>
        </w:rPr>
        <w:t xml:space="preserve">En acceptant les conditions, vous autorisez Optimist International à effectuer un paiement automatique récurrent et une fois l’an à Optimist International par l’entremise de la carte de crédit, de débit ou bancaire que vous avez inscrite au dossier d’Optimist International. Toute méthode de paiement automatique récurrente ou toute autorisation de renouvellement demeurera en vigueur jusqu’à ce qu’elle soit annulée par le membre ou résiliée par Optimist International. </w:t>
      </w:r>
    </w:p>
    <w:p w:rsidR="00416DB9" w:rsidRDefault="00416DB9" w:rsidP="00416DB9">
      <w:pPr>
        <w:pStyle w:val="Paragraphedeliste"/>
        <w:numPr>
          <w:ilvl w:val="0"/>
          <w:numId w:val="8"/>
        </w:numPr>
        <w:spacing w:after="200" w:line="276" w:lineRule="auto"/>
        <w:rPr>
          <w:rFonts w:ascii="Times New Roman" w:hAnsi="Times New Roman" w:cs="Times New Roman"/>
          <w:sz w:val="20"/>
          <w:szCs w:val="20"/>
        </w:rPr>
      </w:pPr>
      <w:r>
        <w:rPr>
          <w:rFonts w:ascii="Times New Roman" w:hAnsi="Times New Roman" w:cs="Times New Roman"/>
          <w:b/>
          <w:sz w:val="20"/>
          <w:szCs w:val="20"/>
        </w:rPr>
        <w:t>Mode de paiement.</w:t>
      </w:r>
      <w:r>
        <w:rPr>
          <w:rFonts w:ascii="Times New Roman" w:hAnsi="Times New Roman" w:cs="Times New Roman"/>
          <w:sz w:val="20"/>
          <w:szCs w:val="20"/>
        </w:rPr>
        <w:t xml:space="preserve"> Optimist International accepte les paiements par carte de crédit, de débit et des paiements bancaires par VISA, MasterCard, Discover et American Express. Si vous payez à l’aide d’une carte de crédit appartenant à votre établissement, vous admettez être un utilisateur autorisé de ladite carte de crédit. Dans l’éventualité où vous n’êtes plus autorisé à utiliser la carte, vous êtes responsable de retirer les informations relatives à votre carte de crédit au compte d’Optimist International et de les remplacer par une autre méthode de paiement. </w:t>
      </w:r>
    </w:p>
    <w:p w:rsidR="00416DB9" w:rsidRDefault="00416DB9" w:rsidP="00416DB9">
      <w:pPr>
        <w:pStyle w:val="Paragraphedeliste"/>
        <w:numPr>
          <w:ilvl w:val="0"/>
          <w:numId w:val="8"/>
        </w:numPr>
        <w:spacing w:after="200" w:line="276" w:lineRule="auto"/>
        <w:rPr>
          <w:rFonts w:ascii="Times New Roman" w:hAnsi="Times New Roman" w:cs="Times New Roman"/>
          <w:sz w:val="20"/>
          <w:szCs w:val="20"/>
        </w:rPr>
      </w:pPr>
      <w:r>
        <w:rPr>
          <w:rFonts w:ascii="Times New Roman" w:hAnsi="Times New Roman" w:cs="Times New Roman"/>
          <w:b/>
          <w:sz w:val="20"/>
          <w:szCs w:val="20"/>
        </w:rPr>
        <w:t>Renseignements de facturation.</w:t>
      </w:r>
      <w:r>
        <w:rPr>
          <w:rFonts w:ascii="Times New Roman" w:hAnsi="Times New Roman" w:cs="Times New Roman"/>
          <w:sz w:val="20"/>
          <w:szCs w:val="20"/>
        </w:rPr>
        <w:t xml:space="preserve">  Le membre est responsable de maintenir des informations de paiements et de facturation véridiques, précises et actuelles au compte de celui-ci en vue de faciliter le renouvellement du paiement automatique. </w:t>
      </w:r>
    </w:p>
    <w:p w:rsidR="00416DB9" w:rsidRDefault="00416DB9" w:rsidP="00416DB9">
      <w:pPr>
        <w:pStyle w:val="Paragraphedeliste"/>
        <w:numPr>
          <w:ilvl w:val="0"/>
          <w:numId w:val="8"/>
        </w:numPr>
        <w:spacing w:after="200" w:line="276" w:lineRule="auto"/>
        <w:rPr>
          <w:rFonts w:ascii="Times New Roman" w:hAnsi="Times New Roman" w:cs="Times New Roman"/>
          <w:sz w:val="20"/>
          <w:szCs w:val="20"/>
        </w:rPr>
      </w:pPr>
      <w:r>
        <w:rPr>
          <w:rFonts w:ascii="Times New Roman" w:hAnsi="Times New Roman" w:cs="Times New Roman"/>
          <w:b/>
          <w:sz w:val="20"/>
          <w:szCs w:val="20"/>
        </w:rPr>
        <w:t>Unité monétaire.</w:t>
      </w:r>
      <w:r>
        <w:rPr>
          <w:rFonts w:ascii="Times New Roman" w:hAnsi="Times New Roman" w:cs="Times New Roman"/>
          <w:sz w:val="20"/>
          <w:szCs w:val="20"/>
        </w:rPr>
        <w:t xml:space="preserve"> Tous les paiements doivent être effectués en dollars américains ou canadiens, selon le cas.</w:t>
      </w:r>
    </w:p>
    <w:p w:rsidR="00416DB9" w:rsidRDefault="00416DB9" w:rsidP="00416DB9">
      <w:pPr>
        <w:pStyle w:val="Paragraphedeliste"/>
        <w:numPr>
          <w:ilvl w:val="0"/>
          <w:numId w:val="8"/>
        </w:numPr>
        <w:spacing w:after="200" w:line="276" w:lineRule="auto"/>
        <w:rPr>
          <w:rFonts w:ascii="Times New Roman" w:hAnsi="Times New Roman" w:cs="Times New Roman"/>
          <w:sz w:val="20"/>
          <w:szCs w:val="20"/>
        </w:rPr>
      </w:pPr>
      <w:r>
        <w:rPr>
          <w:rFonts w:ascii="Times New Roman" w:hAnsi="Times New Roman" w:cs="Times New Roman"/>
          <w:b/>
          <w:sz w:val="20"/>
          <w:szCs w:val="20"/>
        </w:rPr>
        <w:t>Solde impayé.</w:t>
      </w:r>
      <w:r>
        <w:rPr>
          <w:rFonts w:ascii="Times New Roman" w:hAnsi="Times New Roman" w:cs="Times New Roman"/>
          <w:sz w:val="20"/>
          <w:szCs w:val="20"/>
        </w:rPr>
        <w:t xml:space="preserve"> Si Optimist International ne reçoit pas le paiement de l’émetteur ou de l’agent de votre carte de crédit au moment où les frais du renouvellement automatique sont engagés, vous acceptez de payer tous les montants exigés d’Optimist International. Si les tentatives de perception du paiement échouent, Optimist International, à sa discrétion, peut considérer résilier votre adhésion et vous perdrez tout avantage associé avec le renouvellement automatique, incluant, sans s’y limiter, l’admissibilité à l’assurance. </w:t>
      </w:r>
    </w:p>
    <w:p w:rsidR="00416DB9" w:rsidRDefault="00416DB9" w:rsidP="00416DB9">
      <w:pPr>
        <w:pStyle w:val="Paragraphedeliste"/>
        <w:rPr>
          <w:rFonts w:ascii="Times New Roman" w:hAnsi="Times New Roman" w:cs="Times New Roman"/>
          <w:b/>
          <w:sz w:val="20"/>
          <w:szCs w:val="20"/>
        </w:rPr>
      </w:pPr>
    </w:p>
    <w:p w:rsidR="00416DB9" w:rsidRDefault="00416DB9" w:rsidP="00416DB9">
      <w:pPr>
        <w:pStyle w:val="Paragraphedeliste"/>
        <w:ind w:left="360"/>
        <w:rPr>
          <w:rFonts w:ascii="Times New Roman" w:hAnsi="Times New Roman" w:cs="Times New Roman"/>
          <w:sz w:val="20"/>
          <w:szCs w:val="20"/>
        </w:rPr>
      </w:pPr>
      <w:r>
        <w:rPr>
          <w:rFonts w:ascii="Times New Roman" w:hAnsi="Times New Roman" w:cs="Times New Roman"/>
          <w:b/>
          <w:sz w:val="20"/>
          <w:szCs w:val="20"/>
        </w:rPr>
        <w:t>IV. Coordonnées et notifications.</w:t>
      </w:r>
      <w:r>
        <w:rPr>
          <w:rFonts w:ascii="Times New Roman" w:hAnsi="Times New Roman" w:cs="Times New Roman"/>
          <w:sz w:val="20"/>
          <w:szCs w:val="20"/>
        </w:rPr>
        <w:t xml:space="preserve"> Optimist International vous fera parvenir des notifications concernant les frais du renouvellement automatique en attente à l’adresse courriel principale associée à votre compte de membre. Vous avez la responsabilité de maintenir à jour votre adresse courriel et vous devez vous assurer</w:t>
      </w:r>
      <w:r>
        <w:rPr>
          <w:rFonts w:ascii="Times New Roman" w:hAnsi="Times New Roman" w:cs="Times New Roman"/>
          <w:b/>
          <w:sz w:val="20"/>
          <w:szCs w:val="20"/>
        </w:rPr>
        <w:t xml:space="preserve"> qu’elle est en mesure de recevoir des courriels d’Optimist International</w:t>
      </w:r>
      <w:r>
        <w:rPr>
          <w:rFonts w:ascii="Times New Roman" w:hAnsi="Times New Roman" w:cs="Times New Roman"/>
          <w:sz w:val="20"/>
          <w:szCs w:val="20"/>
        </w:rPr>
        <w:t xml:space="preserve"> comme adresse courriel principale associée à votre compte. L’incapacité de recevoir les courriels d’Optimist International ne sera pas perçue comme un motif valable pour une demande de remboursement. </w:t>
      </w:r>
    </w:p>
    <w:p w:rsidR="00416DB9" w:rsidRDefault="00416DB9" w:rsidP="00416DB9">
      <w:pPr>
        <w:jc w:val="center"/>
        <w:rPr>
          <w:rFonts w:ascii="Wingdings" w:hAnsi="Wingdings" w:cs="Times New Roman"/>
          <w:b/>
          <w:color w:val="1F497D" w:themeColor="text2"/>
          <w:sz w:val="36"/>
          <w:szCs w:val="36"/>
        </w:rPr>
      </w:pPr>
    </w:p>
    <w:p w:rsidR="00416DB9" w:rsidRDefault="00416DB9" w:rsidP="00416DB9">
      <w:pPr>
        <w:jc w:val="center"/>
        <w:rPr>
          <w:rFonts w:ascii="Times New Roman" w:hAnsi="Times New Roman" w:cs="Times New Roman"/>
          <w:color w:val="1F497D" w:themeColor="text2"/>
          <w:sz w:val="28"/>
          <w:szCs w:val="28"/>
        </w:rPr>
      </w:pPr>
      <w:bookmarkStart w:id="0" w:name="_GoBack"/>
      <w:bookmarkEnd w:id="0"/>
      <w:r>
        <w:rPr>
          <w:rFonts w:ascii="Wingdings" w:hAnsi="Wingdings" w:cs="Times New Roman"/>
          <w:b/>
          <w:color w:val="1F497D" w:themeColor="text2"/>
          <w:sz w:val="36"/>
          <w:szCs w:val="36"/>
        </w:rPr>
        <w:lastRenderedPageBreak/>
        <w:t></w:t>
      </w:r>
      <w:r>
        <w:rPr>
          <w:rFonts w:ascii="Times New Roman" w:hAnsi="Times New Roman" w:cs="Times New Roman"/>
          <w:b/>
          <w:color w:val="1F497D" w:themeColor="text2"/>
          <w:sz w:val="24"/>
          <w:szCs w:val="24"/>
        </w:rPr>
        <w:t xml:space="preserve"> </w:t>
      </w:r>
      <w:r>
        <w:rPr>
          <w:rFonts w:ascii="Times New Roman" w:hAnsi="Times New Roman" w:cs="Times New Roman"/>
          <w:b/>
          <w:color w:val="1F497D" w:themeColor="text2"/>
          <w:sz w:val="28"/>
          <w:szCs w:val="28"/>
        </w:rPr>
        <w:t xml:space="preserve">Oui! Inscrivez-moi pour le renouvellement automatique </w:t>
      </w:r>
      <w:r>
        <w:rPr>
          <w:rFonts w:ascii="Times New Roman" w:hAnsi="Times New Roman" w:cs="Times New Roman"/>
          <w:b/>
          <w:color w:val="1F497D" w:themeColor="text2"/>
          <w:sz w:val="28"/>
          <w:szCs w:val="28"/>
        </w:rPr>
        <w:br/>
        <w:t xml:space="preserve">de l’adhésion « Ami des Optimiste » </w:t>
      </w:r>
    </w:p>
    <w:p w:rsidR="00416DB9" w:rsidRDefault="00416DB9" w:rsidP="00416DB9">
      <w:pPr>
        <w:jc w:val="center"/>
        <w:rPr>
          <w:rFonts w:ascii="Times New Roman" w:hAnsi="Times New Roman" w:cs="Times New Roman"/>
          <w:b/>
          <w:sz w:val="24"/>
          <w:szCs w:val="24"/>
        </w:rPr>
      </w:pPr>
      <w:r>
        <w:rPr>
          <w:rFonts w:ascii="Times New Roman" w:hAnsi="Times New Roman" w:cs="Times New Roman"/>
          <w:sz w:val="20"/>
          <w:szCs w:val="20"/>
        </w:rPr>
        <w:t>(Le paiement de mon adhésion annuelle se poursuivra chaque année jusqu’au moment où j’aviserai Optimist International d’interrompre les paiements.)</w:t>
      </w:r>
    </w:p>
    <w:p w:rsidR="00416DB9" w:rsidRDefault="00416DB9" w:rsidP="00416DB9"/>
    <w:p w:rsidR="00463019" w:rsidRPr="00416DB9" w:rsidRDefault="00463019" w:rsidP="00416DB9"/>
    <w:sectPr w:rsidR="00463019" w:rsidRPr="00416DB9" w:rsidSect="00134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ADE"/>
    <w:multiLevelType w:val="hybridMultilevel"/>
    <w:tmpl w:val="79F2A36A"/>
    <w:lvl w:ilvl="0" w:tplc="0396C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A4ECE"/>
    <w:multiLevelType w:val="hybridMultilevel"/>
    <w:tmpl w:val="017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E5F96"/>
    <w:multiLevelType w:val="hybridMultilevel"/>
    <w:tmpl w:val="F078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21469"/>
    <w:multiLevelType w:val="hybridMultilevel"/>
    <w:tmpl w:val="7BB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C79C1"/>
    <w:multiLevelType w:val="hybridMultilevel"/>
    <w:tmpl w:val="757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39"/>
    <w:rsid w:val="00002D75"/>
    <w:rsid w:val="00016392"/>
    <w:rsid w:val="000262B9"/>
    <w:rsid w:val="0005254C"/>
    <w:rsid w:val="00073C59"/>
    <w:rsid w:val="000A21E6"/>
    <w:rsid w:val="000B00E7"/>
    <w:rsid w:val="000B0C4D"/>
    <w:rsid w:val="00104997"/>
    <w:rsid w:val="0011570C"/>
    <w:rsid w:val="00134D0D"/>
    <w:rsid w:val="001C3F92"/>
    <w:rsid w:val="001F2C73"/>
    <w:rsid w:val="001F5575"/>
    <w:rsid w:val="002141C2"/>
    <w:rsid w:val="0023494A"/>
    <w:rsid w:val="00244A36"/>
    <w:rsid w:val="00256D28"/>
    <w:rsid w:val="00257FE6"/>
    <w:rsid w:val="002668D2"/>
    <w:rsid w:val="00285B20"/>
    <w:rsid w:val="002B74C6"/>
    <w:rsid w:val="002D1AF5"/>
    <w:rsid w:val="002E41D5"/>
    <w:rsid w:val="002E45DE"/>
    <w:rsid w:val="002F1370"/>
    <w:rsid w:val="00303BFD"/>
    <w:rsid w:val="00307F06"/>
    <w:rsid w:val="00364B6E"/>
    <w:rsid w:val="003709D0"/>
    <w:rsid w:val="00377414"/>
    <w:rsid w:val="003822EC"/>
    <w:rsid w:val="00391238"/>
    <w:rsid w:val="0039763E"/>
    <w:rsid w:val="003A648A"/>
    <w:rsid w:val="00416DB9"/>
    <w:rsid w:val="0042774A"/>
    <w:rsid w:val="00454656"/>
    <w:rsid w:val="00463019"/>
    <w:rsid w:val="004944FB"/>
    <w:rsid w:val="004977C8"/>
    <w:rsid w:val="004D7139"/>
    <w:rsid w:val="004F36C6"/>
    <w:rsid w:val="00506AA1"/>
    <w:rsid w:val="005117E0"/>
    <w:rsid w:val="005173FD"/>
    <w:rsid w:val="00541B74"/>
    <w:rsid w:val="00551A17"/>
    <w:rsid w:val="00552F8A"/>
    <w:rsid w:val="00571335"/>
    <w:rsid w:val="00574CB2"/>
    <w:rsid w:val="00585CED"/>
    <w:rsid w:val="00591C9C"/>
    <w:rsid w:val="0062590A"/>
    <w:rsid w:val="0062689F"/>
    <w:rsid w:val="006279E5"/>
    <w:rsid w:val="00635C64"/>
    <w:rsid w:val="00642B71"/>
    <w:rsid w:val="00685305"/>
    <w:rsid w:val="00696442"/>
    <w:rsid w:val="006F0A6A"/>
    <w:rsid w:val="006F202F"/>
    <w:rsid w:val="0072327A"/>
    <w:rsid w:val="0076187B"/>
    <w:rsid w:val="00762908"/>
    <w:rsid w:val="007717BB"/>
    <w:rsid w:val="00786438"/>
    <w:rsid w:val="007A7E91"/>
    <w:rsid w:val="007B3451"/>
    <w:rsid w:val="007C7B0E"/>
    <w:rsid w:val="007D123A"/>
    <w:rsid w:val="0082274E"/>
    <w:rsid w:val="0083115B"/>
    <w:rsid w:val="00854F59"/>
    <w:rsid w:val="008644D1"/>
    <w:rsid w:val="00877599"/>
    <w:rsid w:val="00883D35"/>
    <w:rsid w:val="00896C0E"/>
    <w:rsid w:val="008D5E02"/>
    <w:rsid w:val="008F428F"/>
    <w:rsid w:val="00925310"/>
    <w:rsid w:val="00932D08"/>
    <w:rsid w:val="00976209"/>
    <w:rsid w:val="009834C2"/>
    <w:rsid w:val="0098353D"/>
    <w:rsid w:val="00987F09"/>
    <w:rsid w:val="00993019"/>
    <w:rsid w:val="009D23D6"/>
    <w:rsid w:val="00A31F8F"/>
    <w:rsid w:val="00A32CD9"/>
    <w:rsid w:val="00A33435"/>
    <w:rsid w:val="00A55742"/>
    <w:rsid w:val="00A65A44"/>
    <w:rsid w:val="00A7792B"/>
    <w:rsid w:val="00AB440C"/>
    <w:rsid w:val="00AD64BD"/>
    <w:rsid w:val="00B22A40"/>
    <w:rsid w:val="00B3456F"/>
    <w:rsid w:val="00B42F9A"/>
    <w:rsid w:val="00B47F47"/>
    <w:rsid w:val="00B5158C"/>
    <w:rsid w:val="00B801BB"/>
    <w:rsid w:val="00B831D6"/>
    <w:rsid w:val="00B92610"/>
    <w:rsid w:val="00B93543"/>
    <w:rsid w:val="00BB688F"/>
    <w:rsid w:val="00BF76EB"/>
    <w:rsid w:val="00C56EA5"/>
    <w:rsid w:val="00C73445"/>
    <w:rsid w:val="00C95BFB"/>
    <w:rsid w:val="00CB56FB"/>
    <w:rsid w:val="00D006EC"/>
    <w:rsid w:val="00D04276"/>
    <w:rsid w:val="00D20D49"/>
    <w:rsid w:val="00D3104B"/>
    <w:rsid w:val="00D40FFE"/>
    <w:rsid w:val="00D56560"/>
    <w:rsid w:val="00D56FF5"/>
    <w:rsid w:val="00D84FBB"/>
    <w:rsid w:val="00DA2C79"/>
    <w:rsid w:val="00DA40BD"/>
    <w:rsid w:val="00DA7F82"/>
    <w:rsid w:val="00DB59A0"/>
    <w:rsid w:val="00DB6E62"/>
    <w:rsid w:val="00E1233D"/>
    <w:rsid w:val="00E2097A"/>
    <w:rsid w:val="00E3083D"/>
    <w:rsid w:val="00E36E45"/>
    <w:rsid w:val="00E65044"/>
    <w:rsid w:val="00E82530"/>
    <w:rsid w:val="00E925F7"/>
    <w:rsid w:val="00E95C3C"/>
    <w:rsid w:val="00E96A5B"/>
    <w:rsid w:val="00EA3B5C"/>
    <w:rsid w:val="00EB5A27"/>
    <w:rsid w:val="00EB6AAC"/>
    <w:rsid w:val="00EC2243"/>
    <w:rsid w:val="00F24A89"/>
    <w:rsid w:val="00F34A73"/>
    <w:rsid w:val="00F46C7C"/>
    <w:rsid w:val="00F478D3"/>
    <w:rsid w:val="00FB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7C"/>
    <w:pPr>
      <w:spacing w:after="0" w:line="240" w:lineRule="auto"/>
    </w:pPr>
    <w:rPr>
      <w:lang w:val="fr-CA"/>
    </w:rPr>
  </w:style>
  <w:style w:type="paragraph" w:styleId="Titre1">
    <w:name w:val="heading 1"/>
    <w:basedOn w:val="Normal"/>
    <w:next w:val="Normal"/>
    <w:link w:val="Titre1Car"/>
    <w:uiPriority w:val="9"/>
    <w:qFormat/>
    <w:rsid w:val="007B3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139"/>
    <w:pPr>
      <w:ind w:left="720"/>
      <w:contextualSpacing/>
    </w:pPr>
  </w:style>
  <w:style w:type="character" w:customStyle="1" w:styleId="Titre1Car">
    <w:name w:val="Titre 1 Car"/>
    <w:basedOn w:val="Policepardfaut"/>
    <w:link w:val="Titre1"/>
    <w:uiPriority w:val="9"/>
    <w:rsid w:val="007B3451"/>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4630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0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7C"/>
    <w:pPr>
      <w:spacing w:after="0" w:line="240" w:lineRule="auto"/>
    </w:pPr>
    <w:rPr>
      <w:lang w:val="fr-CA"/>
    </w:rPr>
  </w:style>
  <w:style w:type="paragraph" w:styleId="Titre1">
    <w:name w:val="heading 1"/>
    <w:basedOn w:val="Normal"/>
    <w:next w:val="Normal"/>
    <w:link w:val="Titre1Car"/>
    <w:uiPriority w:val="9"/>
    <w:qFormat/>
    <w:rsid w:val="007B3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139"/>
    <w:pPr>
      <w:ind w:left="720"/>
      <w:contextualSpacing/>
    </w:pPr>
  </w:style>
  <w:style w:type="character" w:customStyle="1" w:styleId="Titre1Car">
    <w:name w:val="Titre 1 Car"/>
    <w:basedOn w:val="Policepardfaut"/>
    <w:link w:val="Titre1"/>
    <w:uiPriority w:val="9"/>
    <w:rsid w:val="007B3451"/>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4630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32675">
      <w:bodyDiv w:val="1"/>
      <w:marLeft w:val="0"/>
      <w:marRight w:val="0"/>
      <w:marTop w:val="0"/>
      <w:marBottom w:val="0"/>
      <w:divBdr>
        <w:top w:val="none" w:sz="0" w:space="0" w:color="auto"/>
        <w:left w:val="none" w:sz="0" w:space="0" w:color="auto"/>
        <w:bottom w:val="none" w:sz="0" w:space="0" w:color="auto"/>
        <w:right w:val="none" w:sz="0" w:space="0" w:color="auto"/>
      </w:divBdr>
    </w:div>
    <w:div w:id="16778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Pages>
  <Words>866</Words>
  <Characters>4765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Hayes</dc:creator>
  <cp:lastModifiedBy>Karine</cp:lastModifiedBy>
  <cp:revision>11</cp:revision>
  <cp:lastPrinted>2016-07-27T14:30:00Z</cp:lastPrinted>
  <dcterms:created xsi:type="dcterms:W3CDTF">2016-08-05T13:43:00Z</dcterms:created>
  <dcterms:modified xsi:type="dcterms:W3CDTF">2016-08-08T14:01:00Z</dcterms:modified>
</cp:coreProperties>
</file>